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ECA" w:rsidRDefault="007E6ECA" w:rsidP="007E6ECA">
      <w:pPr>
        <w:jc w:val="both"/>
      </w:pPr>
      <w:r>
        <w:t>1</w:t>
      </w:r>
    </w:p>
    <w:p w:rsidR="007E6ECA" w:rsidRDefault="007E6ECA" w:rsidP="007E6ECA">
      <w:pPr>
        <w:pStyle w:val="Prrafodelista"/>
        <w:numPr>
          <w:ilvl w:val="0"/>
          <w:numId w:val="1"/>
        </w:numPr>
        <w:jc w:val="both"/>
      </w:pPr>
      <w:r>
        <w:t xml:space="preserve"> Calidad </w:t>
      </w:r>
    </w:p>
    <w:p w:rsidR="007E6ECA" w:rsidRDefault="007E6ECA" w:rsidP="007E6ECA">
      <w:pPr>
        <w:pStyle w:val="Prrafodelista"/>
        <w:numPr>
          <w:ilvl w:val="0"/>
          <w:numId w:val="1"/>
        </w:numPr>
        <w:jc w:val="both"/>
      </w:pPr>
      <w:r>
        <w:t xml:space="preserve">Servicio al cliente </w:t>
      </w:r>
    </w:p>
    <w:p w:rsidR="007E6ECA" w:rsidRDefault="007E6ECA" w:rsidP="007E6ECA">
      <w:pPr>
        <w:pStyle w:val="Prrafodelista"/>
        <w:numPr>
          <w:ilvl w:val="0"/>
          <w:numId w:val="1"/>
        </w:numPr>
        <w:jc w:val="both"/>
      </w:pPr>
      <w:r>
        <w:t xml:space="preserve">Salud ocupacional </w:t>
      </w:r>
    </w:p>
    <w:p w:rsidR="007E6ECA" w:rsidRDefault="007E6ECA" w:rsidP="007E6ECA">
      <w:pPr>
        <w:pStyle w:val="Prrafodelista"/>
        <w:numPr>
          <w:ilvl w:val="0"/>
          <w:numId w:val="1"/>
        </w:numPr>
        <w:jc w:val="both"/>
      </w:pPr>
      <w:r>
        <w:t>Selección y preselección</w:t>
      </w:r>
    </w:p>
    <w:p w:rsidR="007E6ECA" w:rsidRDefault="007E6ECA" w:rsidP="007E6ECA">
      <w:pPr>
        <w:pStyle w:val="Prrafodelista"/>
        <w:numPr>
          <w:ilvl w:val="0"/>
          <w:numId w:val="1"/>
        </w:numPr>
        <w:jc w:val="both"/>
      </w:pPr>
      <w:r>
        <w:t>Vinculación</w:t>
      </w:r>
    </w:p>
    <w:p w:rsidR="007E6ECA" w:rsidRDefault="007E6ECA" w:rsidP="007E6ECA">
      <w:pPr>
        <w:pStyle w:val="Prrafodelista"/>
        <w:numPr>
          <w:ilvl w:val="0"/>
          <w:numId w:val="1"/>
        </w:numPr>
        <w:jc w:val="both"/>
      </w:pPr>
      <w:r>
        <w:t>Salarios</w:t>
      </w:r>
    </w:p>
    <w:p w:rsidR="007E6ECA" w:rsidRDefault="007E6ECA" w:rsidP="007E6ECA">
      <w:pPr>
        <w:pStyle w:val="Prrafodelista"/>
        <w:numPr>
          <w:ilvl w:val="0"/>
          <w:numId w:val="1"/>
        </w:numPr>
        <w:jc w:val="both"/>
      </w:pPr>
      <w:r>
        <w:t>Bienestar social laboral</w:t>
      </w:r>
    </w:p>
    <w:p w:rsidR="007E6ECA" w:rsidRDefault="007E6ECA" w:rsidP="007E6ECA">
      <w:pPr>
        <w:pStyle w:val="Prrafodelista"/>
        <w:numPr>
          <w:ilvl w:val="0"/>
          <w:numId w:val="1"/>
        </w:numPr>
        <w:jc w:val="both"/>
      </w:pPr>
      <w:r>
        <w:t>Capacitación</w:t>
      </w:r>
    </w:p>
    <w:p w:rsidR="007E6ECA" w:rsidRDefault="007E6ECA" w:rsidP="007E6ECA">
      <w:pPr>
        <w:pStyle w:val="Prrafodelista"/>
        <w:numPr>
          <w:ilvl w:val="0"/>
          <w:numId w:val="1"/>
        </w:numPr>
        <w:jc w:val="both"/>
      </w:pPr>
      <w:r>
        <w:t xml:space="preserve">Evaluación del desempeño </w:t>
      </w:r>
    </w:p>
    <w:p w:rsidR="007E6ECA" w:rsidRDefault="007E6ECA" w:rsidP="007E6ECA">
      <w:pPr>
        <w:pStyle w:val="Prrafodelista"/>
        <w:numPr>
          <w:ilvl w:val="0"/>
          <w:numId w:val="1"/>
        </w:numPr>
        <w:jc w:val="both"/>
      </w:pPr>
      <w:r>
        <w:t>Nomina</w:t>
      </w:r>
    </w:p>
    <w:p w:rsidR="007E6ECA" w:rsidRDefault="007E6ECA" w:rsidP="007E6ECA">
      <w:pPr>
        <w:pStyle w:val="Prrafodelista"/>
        <w:numPr>
          <w:ilvl w:val="0"/>
          <w:numId w:val="1"/>
        </w:numPr>
        <w:jc w:val="both"/>
      </w:pPr>
      <w:r>
        <w:t xml:space="preserve">Estructurar manual de funciones y perfiles ocupacionales </w:t>
      </w:r>
    </w:p>
    <w:p w:rsidR="007E6ECA" w:rsidRDefault="007E6ECA" w:rsidP="007E6ECA">
      <w:pPr>
        <w:pStyle w:val="Prrafodelista"/>
        <w:numPr>
          <w:ilvl w:val="0"/>
          <w:numId w:val="2"/>
        </w:numPr>
        <w:jc w:val="both"/>
      </w:pPr>
      <w:r>
        <w:t xml:space="preserve"> Definir y procesar la información </w:t>
      </w:r>
    </w:p>
    <w:p w:rsidR="007E6ECA" w:rsidRDefault="007E6ECA" w:rsidP="007E6ECA">
      <w:pPr>
        <w:pStyle w:val="Prrafodelista"/>
        <w:numPr>
          <w:ilvl w:val="0"/>
          <w:numId w:val="2"/>
        </w:numPr>
        <w:jc w:val="both"/>
      </w:pPr>
      <w:r>
        <w:t xml:space="preserve">Prever la información </w:t>
      </w:r>
    </w:p>
    <w:p w:rsidR="007E6ECA" w:rsidRDefault="007E6ECA" w:rsidP="007E6ECA">
      <w:pPr>
        <w:pStyle w:val="Prrafodelista"/>
        <w:jc w:val="both"/>
      </w:pPr>
    </w:p>
    <w:p w:rsidR="007E6ECA" w:rsidRDefault="007E6ECA" w:rsidP="007E6ECA">
      <w:pPr>
        <w:pStyle w:val="Prrafodelista"/>
        <w:jc w:val="both"/>
      </w:pPr>
    </w:p>
    <w:p w:rsidR="007E6ECA" w:rsidRDefault="007E6ECA" w:rsidP="007E6ECA">
      <w:pPr>
        <w:pStyle w:val="Prrafodelista"/>
        <w:jc w:val="both"/>
      </w:pPr>
    </w:p>
    <w:p w:rsidR="007E6ECA" w:rsidRDefault="007E6ECA" w:rsidP="007E6ECA">
      <w:pPr>
        <w:pStyle w:val="Prrafodelista"/>
        <w:jc w:val="both"/>
      </w:pPr>
    </w:p>
    <w:p w:rsidR="007E6ECA" w:rsidRDefault="007E6ECA" w:rsidP="007E6ECA">
      <w:pPr>
        <w:pStyle w:val="Prrafodelista"/>
        <w:jc w:val="both"/>
      </w:pPr>
    </w:p>
    <w:p w:rsidR="007E6ECA" w:rsidRDefault="007E6ECA" w:rsidP="007E6ECA">
      <w:pPr>
        <w:pStyle w:val="Prrafodelista"/>
        <w:jc w:val="both"/>
      </w:pPr>
    </w:p>
    <w:p w:rsidR="007E6ECA" w:rsidRDefault="007E6ECA" w:rsidP="007E6ECA">
      <w:pPr>
        <w:pStyle w:val="Prrafodelista"/>
        <w:jc w:val="both"/>
      </w:pPr>
    </w:p>
    <w:p w:rsidR="007E6ECA" w:rsidRDefault="007E6ECA" w:rsidP="007E6ECA">
      <w:pPr>
        <w:pStyle w:val="Prrafodelista"/>
        <w:jc w:val="both"/>
      </w:pPr>
    </w:p>
    <w:p w:rsidR="007E6ECA" w:rsidRDefault="007E6ECA" w:rsidP="007E6ECA">
      <w:pPr>
        <w:pStyle w:val="Prrafodelista"/>
        <w:jc w:val="both"/>
      </w:pPr>
    </w:p>
    <w:p w:rsidR="007E6ECA" w:rsidRDefault="007E6ECA" w:rsidP="007E6ECA">
      <w:pPr>
        <w:pStyle w:val="Prrafodelista"/>
        <w:jc w:val="both"/>
      </w:pPr>
    </w:p>
    <w:p w:rsidR="007E6ECA" w:rsidRDefault="007E6ECA" w:rsidP="007E6ECA">
      <w:pPr>
        <w:pStyle w:val="Prrafodelista"/>
        <w:jc w:val="both"/>
      </w:pPr>
    </w:p>
    <w:p w:rsidR="007E6ECA" w:rsidRDefault="007E6ECA" w:rsidP="007E6ECA">
      <w:pPr>
        <w:pStyle w:val="Prrafodelista"/>
        <w:jc w:val="both"/>
      </w:pPr>
    </w:p>
    <w:p w:rsidR="007E6ECA" w:rsidRDefault="007E6ECA" w:rsidP="007E6ECA">
      <w:pPr>
        <w:pStyle w:val="Prrafodelista"/>
        <w:jc w:val="both"/>
      </w:pPr>
    </w:p>
    <w:p w:rsidR="007E6ECA" w:rsidRDefault="007E6ECA" w:rsidP="007E6ECA">
      <w:pPr>
        <w:jc w:val="both"/>
      </w:pPr>
    </w:p>
    <w:p w:rsidR="007E6ECA" w:rsidRDefault="007E6ECA" w:rsidP="007E6ECA">
      <w:pPr>
        <w:pStyle w:val="Prrafodelista"/>
        <w:jc w:val="both"/>
      </w:pPr>
    </w:p>
    <w:p w:rsidR="007E6ECA" w:rsidRDefault="007E6ECA" w:rsidP="007E6ECA">
      <w:pPr>
        <w:pStyle w:val="Prrafodelista"/>
        <w:jc w:val="both"/>
      </w:pPr>
      <w:r>
        <w:t>2</w:t>
      </w:r>
    </w:p>
    <w:p w:rsidR="007E6ECA" w:rsidRPr="00F75B8D" w:rsidRDefault="007E6ECA" w:rsidP="007E6ECA">
      <w:pPr>
        <w:pStyle w:val="Prrafodelista"/>
        <w:jc w:val="both"/>
        <w:rPr>
          <w:rFonts w:ascii="Arial" w:hAnsi="Arial" w:cs="Arial"/>
          <w:sz w:val="28"/>
          <w:szCs w:val="28"/>
        </w:rPr>
      </w:pPr>
      <w:r w:rsidRPr="00F75B8D">
        <w:rPr>
          <w:rFonts w:ascii="Arial" w:hAnsi="Arial" w:cs="Arial"/>
          <w:sz w:val="28"/>
          <w:szCs w:val="28"/>
        </w:rPr>
        <w:t>Gestión humana   el atractivo de toda organización</w:t>
      </w:r>
    </w:p>
    <w:p w:rsidR="007E6ECA" w:rsidRPr="00F75B8D" w:rsidRDefault="007E6ECA" w:rsidP="007E6ECA">
      <w:pPr>
        <w:pStyle w:val="Prrafodelista"/>
        <w:jc w:val="both"/>
        <w:rPr>
          <w:rFonts w:ascii="Arial" w:hAnsi="Arial" w:cs="Arial"/>
          <w:sz w:val="28"/>
          <w:szCs w:val="28"/>
        </w:rPr>
      </w:pPr>
    </w:p>
    <w:p w:rsidR="007E6ECA" w:rsidRPr="00F75B8D" w:rsidRDefault="007E6ECA" w:rsidP="007E6ECA">
      <w:pPr>
        <w:pStyle w:val="Prrafodelista"/>
        <w:jc w:val="both"/>
        <w:rPr>
          <w:rFonts w:ascii="Arial" w:hAnsi="Arial" w:cs="Arial"/>
          <w:sz w:val="28"/>
          <w:szCs w:val="28"/>
        </w:rPr>
      </w:pPr>
    </w:p>
    <w:p w:rsidR="007E6ECA" w:rsidRPr="00F75B8D" w:rsidRDefault="007E6ECA" w:rsidP="007E6ECA">
      <w:pPr>
        <w:pStyle w:val="Prrafodelista"/>
        <w:jc w:val="both"/>
        <w:rPr>
          <w:rFonts w:ascii="Arial" w:hAnsi="Arial" w:cs="Arial"/>
          <w:sz w:val="28"/>
          <w:szCs w:val="28"/>
        </w:rPr>
      </w:pPr>
      <w:r w:rsidRPr="00F75B8D">
        <w:rPr>
          <w:rFonts w:ascii="Arial" w:hAnsi="Arial" w:cs="Arial"/>
          <w:sz w:val="28"/>
          <w:szCs w:val="28"/>
        </w:rPr>
        <w:t>La gestión humana en la actualidad ha sido muy útil para toda  las organizaciones puesto que le ha permitido innovar en los diferentes procesos organizacionales relacionados  con el cliente interno de toda organización u empresa, el cual ha sido de suma importancia para el desarrollo, crecimi</w:t>
      </w:r>
      <w:r>
        <w:rPr>
          <w:rFonts w:ascii="Arial" w:hAnsi="Arial" w:cs="Arial"/>
          <w:sz w:val="28"/>
          <w:szCs w:val="28"/>
        </w:rPr>
        <w:t xml:space="preserve">ento y sostenimiento de cada uno </w:t>
      </w:r>
      <w:r w:rsidRPr="00F75B8D">
        <w:rPr>
          <w:rFonts w:ascii="Arial" w:hAnsi="Arial" w:cs="Arial"/>
          <w:sz w:val="28"/>
          <w:szCs w:val="28"/>
        </w:rPr>
        <w:t>de los objetivos metas y proyectos de las organizaciones.</w:t>
      </w:r>
    </w:p>
    <w:p w:rsidR="007E6ECA" w:rsidRPr="00F75B8D" w:rsidRDefault="007E6ECA" w:rsidP="007E6ECA">
      <w:pPr>
        <w:pStyle w:val="Prrafodelista"/>
        <w:jc w:val="both"/>
        <w:rPr>
          <w:rFonts w:ascii="Arial" w:hAnsi="Arial" w:cs="Arial"/>
          <w:sz w:val="28"/>
          <w:szCs w:val="28"/>
        </w:rPr>
      </w:pPr>
    </w:p>
    <w:p w:rsidR="007E6ECA" w:rsidRPr="00F75B8D" w:rsidRDefault="007E6ECA" w:rsidP="007E6ECA">
      <w:pPr>
        <w:pStyle w:val="Prrafodelista"/>
        <w:jc w:val="both"/>
        <w:rPr>
          <w:rFonts w:ascii="Arial" w:hAnsi="Arial" w:cs="Arial"/>
          <w:sz w:val="28"/>
          <w:szCs w:val="28"/>
        </w:rPr>
      </w:pPr>
    </w:p>
    <w:p w:rsidR="007E6ECA" w:rsidRPr="00F75B8D" w:rsidRDefault="007E6ECA" w:rsidP="007E6ECA">
      <w:pPr>
        <w:pStyle w:val="Prrafodelista"/>
        <w:jc w:val="both"/>
        <w:rPr>
          <w:rFonts w:ascii="Arial" w:hAnsi="Arial" w:cs="Arial"/>
          <w:sz w:val="28"/>
          <w:szCs w:val="28"/>
        </w:rPr>
      </w:pPr>
      <w:r w:rsidRPr="00F75B8D">
        <w:rPr>
          <w:rFonts w:ascii="Arial" w:hAnsi="Arial" w:cs="Arial"/>
          <w:sz w:val="28"/>
          <w:szCs w:val="28"/>
        </w:rPr>
        <w:t xml:space="preserve">La gestión humana es un proceso el cual sería recomendable aplicar en todas las organizaciones ya que con él se ve implementado un orden,  </w:t>
      </w:r>
      <w:bookmarkStart w:id="0" w:name="_GoBack"/>
      <w:bookmarkEnd w:id="0"/>
      <w:r w:rsidRPr="00F75B8D">
        <w:rPr>
          <w:rFonts w:ascii="Arial" w:hAnsi="Arial" w:cs="Arial"/>
          <w:sz w:val="28"/>
          <w:szCs w:val="28"/>
        </w:rPr>
        <w:t xml:space="preserve">tanto empresarial como personal. La gestión humana ha permitido identificar el principal activo de toda organización dándole mayor importancia a los colaboradores  en todos los procesos que se realizan en la organización  y de esta manera a realizado programas en los cuales  se puede  motivar e incentivar a los colaboradores, planteando programas en la cual  se presenten </w:t>
      </w:r>
      <w:r>
        <w:rPr>
          <w:rFonts w:ascii="Arial" w:hAnsi="Arial" w:cs="Arial"/>
          <w:sz w:val="28"/>
          <w:szCs w:val="28"/>
        </w:rPr>
        <w:t xml:space="preserve"> actividades que </w:t>
      </w:r>
      <w:r w:rsidRPr="00F75B8D">
        <w:rPr>
          <w:rFonts w:ascii="Arial" w:hAnsi="Arial" w:cs="Arial"/>
          <w:sz w:val="28"/>
          <w:szCs w:val="28"/>
        </w:rPr>
        <w:t xml:space="preserve">se enfoquen en cada uno de los colaboradores y así tener un buen desarrollo tanto personal como empresarial </w:t>
      </w:r>
    </w:p>
    <w:p w:rsidR="007E6ECA" w:rsidRPr="00F75B8D" w:rsidRDefault="007E6ECA" w:rsidP="007E6ECA">
      <w:pPr>
        <w:pStyle w:val="Prrafodelista"/>
        <w:jc w:val="both"/>
        <w:rPr>
          <w:rFonts w:ascii="Arial" w:hAnsi="Arial" w:cs="Arial"/>
          <w:sz w:val="28"/>
          <w:szCs w:val="28"/>
        </w:rPr>
      </w:pPr>
    </w:p>
    <w:p w:rsidR="007E6ECA" w:rsidRPr="00F75B8D" w:rsidRDefault="007E6ECA" w:rsidP="007E6ECA">
      <w:pPr>
        <w:pStyle w:val="Prrafodelista"/>
        <w:jc w:val="both"/>
        <w:rPr>
          <w:rFonts w:ascii="Arial" w:hAnsi="Arial" w:cs="Arial"/>
          <w:sz w:val="28"/>
          <w:szCs w:val="28"/>
        </w:rPr>
      </w:pPr>
    </w:p>
    <w:p w:rsidR="007E6ECA" w:rsidRPr="00F75B8D" w:rsidRDefault="007E6ECA" w:rsidP="007E6ECA">
      <w:pPr>
        <w:pStyle w:val="Prrafodelista"/>
        <w:jc w:val="both"/>
        <w:rPr>
          <w:rFonts w:ascii="Arial" w:hAnsi="Arial" w:cs="Arial"/>
          <w:sz w:val="28"/>
          <w:szCs w:val="28"/>
        </w:rPr>
      </w:pPr>
      <w:r w:rsidRPr="00F75B8D">
        <w:rPr>
          <w:color w:val="000000"/>
          <w:sz w:val="28"/>
          <w:szCs w:val="28"/>
        </w:rPr>
        <w:t xml:space="preserve"> </w:t>
      </w:r>
      <w:r w:rsidRPr="00F75B8D">
        <w:rPr>
          <w:rFonts w:ascii="Arial" w:hAnsi="Arial" w:cs="Arial"/>
          <w:color w:val="000000"/>
          <w:sz w:val="28"/>
          <w:szCs w:val="28"/>
        </w:rPr>
        <w:t xml:space="preserve">EI área de RH se debe mantener y ampliar; mantener y desarrollar si </w:t>
      </w:r>
      <w:r w:rsidRPr="00F75B8D">
        <w:rPr>
          <w:color w:val="000000"/>
          <w:sz w:val="28"/>
          <w:szCs w:val="28"/>
        </w:rPr>
        <w:t xml:space="preserve">          </w:t>
      </w:r>
      <w:r w:rsidRPr="00F75B8D">
        <w:rPr>
          <w:rFonts w:ascii="Arial" w:hAnsi="Arial" w:cs="Arial"/>
          <w:color w:val="000000"/>
          <w:sz w:val="28"/>
          <w:szCs w:val="28"/>
        </w:rPr>
        <w:t>contribuye de modo efectivo al negocio de la empresa o si favorece el ajuste de la empresa a un mundo variable y competiti</w:t>
      </w:r>
      <w:r w:rsidRPr="00F75B8D">
        <w:rPr>
          <w:rFonts w:ascii="Arial" w:hAnsi="Arial" w:cs="Arial"/>
          <w:color w:val="000000"/>
          <w:sz w:val="28"/>
          <w:szCs w:val="28"/>
        </w:rPr>
        <w:softHyphen/>
        <w:t xml:space="preserve">vo. Es imprescindible cuando reduce las disonancias respecto a la misión, la visión y los objetivos de la organización, y funciona como elemento que aclara los valores y principios de la empresa, crea una nueva cultura de compromiso y motivación de las personas y las vuelve emprendedoras y creadoras de nuevos paradigmas de calidad. Una empresa no se cambia solo con el aporte de las nuevas tecnologías, cambiando sus equipos o generando de nuevo procesos internos y desarrollando nuevos productos y servicios. Esto es consecuencia y no causa del cambio. Cambiar el hardware es cambiar el contexto y no el contenido del trabajo. Se cambia una empresa a partir de las actitudes, conocimientos </w:t>
      </w:r>
      <w:r w:rsidRPr="00F75B8D">
        <w:rPr>
          <w:rFonts w:ascii="Arial" w:hAnsi="Arial" w:cs="Arial"/>
          <w:color w:val="000000"/>
          <w:w w:val="83"/>
          <w:sz w:val="28"/>
          <w:szCs w:val="28"/>
        </w:rPr>
        <w:t xml:space="preserve">y </w:t>
      </w:r>
      <w:r w:rsidRPr="00F75B8D">
        <w:rPr>
          <w:rFonts w:ascii="Arial" w:hAnsi="Arial" w:cs="Arial"/>
          <w:color w:val="000000"/>
          <w:sz w:val="28"/>
          <w:szCs w:val="28"/>
        </w:rPr>
        <w:t xml:space="preserve">comportamientos de las personas que trabajan en ella. Se cambia una empresa a partir de la creación de una nueva mentalidad </w:t>
      </w:r>
      <w:r w:rsidRPr="00F75B8D">
        <w:rPr>
          <w:rFonts w:ascii="Arial" w:hAnsi="Arial" w:cs="Arial"/>
          <w:color w:val="000000"/>
          <w:w w:val="91"/>
          <w:sz w:val="28"/>
          <w:szCs w:val="28"/>
        </w:rPr>
        <w:t xml:space="preserve">y </w:t>
      </w:r>
      <w:r w:rsidRPr="00F75B8D">
        <w:rPr>
          <w:rFonts w:ascii="Arial" w:hAnsi="Arial" w:cs="Arial"/>
          <w:color w:val="000000"/>
          <w:sz w:val="28"/>
          <w:szCs w:val="28"/>
        </w:rPr>
        <w:t>un nuevo estado de espíritu que debe tener su comienzo en la cúpula de la organización. Y aquí el área de R</w:t>
      </w:r>
      <w:r>
        <w:rPr>
          <w:rFonts w:ascii="Arial" w:hAnsi="Arial" w:cs="Arial"/>
          <w:color w:val="000000"/>
          <w:sz w:val="28"/>
          <w:szCs w:val="28"/>
        </w:rPr>
        <w:t xml:space="preserve">ecursos </w:t>
      </w:r>
      <w:r w:rsidRPr="00F75B8D">
        <w:rPr>
          <w:rFonts w:ascii="Arial" w:hAnsi="Arial" w:cs="Arial"/>
          <w:color w:val="000000"/>
          <w:sz w:val="28"/>
          <w:szCs w:val="28"/>
        </w:rPr>
        <w:t>H</w:t>
      </w:r>
      <w:r>
        <w:rPr>
          <w:rFonts w:ascii="Arial" w:hAnsi="Arial" w:cs="Arial"/>
          <w:color w:val="000000"/>
          <w:sz w:val="28"/>
          <w:szCs w:val="28"/>
        </w:rPr>
        <w:t xml:space="preserve">umanos </w:t>
      </w:r>
      <w:r w:rsidRPr="00F75B8D">
        <w:rPr>
          <w:rFonts w:ascii="Arial" w:hAnsi="Arial" w:cs="Arial"/>
          <w:color w:val="000000"/>
          <w:sz w:val="28"/>
          <w:szCs w:val="28"/>
        </w:rPr>
        <w:t xml:space="preserve"> consigue prestar inestimables servicios </w:t>
      </w:r>
      <w:r w:rsidRPr="00F75B8D">
        <w:rPr>
          <w:rFonts w:ascii="Arial" w:hAnsi="Arial" w:cs="Arial"/>
          <w:color w:val="000000"/>
          <w:sz w:val="28"/>
          <w:szCs w:val="28"/>
        </w:rPr>
        <w:lastRenderedPageBreak/>
        <w:t xml:space="preserve">trayendo una nueva cultura organizacional </w:t>
      </w:r>
      <w:r w:rsidRPr="00F75B8D">
        <w:rPr>
          <w:rFonts w:ascii="Arial" w:hAnsi="Arial" w:cs="Arial"/>
          <w:color w:val="000000"/>
          <w:w w:val="88"/>
          <w:sz w:val="28"/>
          <w:szCs w:val="28"/>
        </w:rPr>
        <w:t xml:space="preserve">y </w:t>
      </w:r>
      <w:r w:rsidRPr="00F75B8D">
        <w:rPr>
          <w:rFonts w:ascii="Arial" w:hAnsi="Arial" w:cs="Arial"/>
          <w:color w:val="000000"/>
          <w:sz w:val="28"/>
          <w:szCs w:val="28"/>
        </w:rPr>
        <w:t xml:space="preserve">creando un clima de participación y de realización de la misión y la visión de la organización para servir mejor al cliente. </w:t>
      </w:r>
    </w:p>
    <w:p w:rsidR="007E6ECA" w:rsidRPr="00F75B8D" w:rsidRDefault="007E6ECA" w:rsidP="007E6ECA">
      <w:pPr>
        <w:pStyle w:val="Prrafodelista"/>
        <w:spacing w:line="240" w:lineRule="auto"/>
        <w:jc w:val="both"/>
        <w:rPr>
          <w:rFonts w:ascii="Arial" w:hAnsi="Arial" w:cs="Arial"/>
          <w:sz w:val="28"/>
          <w:szCs w:val="28"/>
          <w:lang w:val="es-CR"/>
        </w:rPr>
      </w:pPr>
    </w:p>
    <w:p w:rsidR="007E6ECA" w:rsidRPr="00F75B8D" w:rsidRDefault="007E6ECA" w:rsidP="007E6ECA">
      <w:pPr>
        <w:pStyle w:val="Prrafodelista"/>
        <w:spacing w:line="240" w:lineRule="auto"/>
        <w:jc w:val="both"/>
        <w:rPr>
          <w:rFonts w:ascii="Arial" w:hAnsi="Arial" w:cs="Arial"/>
          <w:sz w:val="28"/>
          <w:szCs w:val="28"/>
        </w:rPr>
      </w:pPr>
    </w:p>
    <w:p w:rsidR="007E6ECA" w:rsidRDefault="007E6ECA" w:rsidP="007E6ECA">
      <w:pPr>
        <w:pStyle w:val="Prrafodelista"/>
        <w:jc w:val="both"/>
        <w:rPr>
          <w:rFonts w:ascii="Arial" w:hAnsi="Arial" w:cs="Arial"/>
          <w:sz w:val="28"/>
          <w:szCs w:val="28"/>
        </w:rPr>
      </w:pPr>
      <w:r>
        <w:rPr>
          <w:rFonts w:ascii="Arial" w:hAnsi="Arial" w:cs="Arial"/>
          <w:sz w:val="28"/>
          <w:szCs w:val="28"/>
        </w:rPr>
        <w:t xml:space="preserve">Para finalizar podemos concluir  que  el recurso humano  es uno </w:t>
      </w:r>
      <w:proofErr w:type="gramStart"/>
      <w:r>
        <w:rPr>
          <w:rFonts w:ascii="Arial" w:hAnsi="Arial" w:cs="Arial"/>
          <w:sz w:val="28"/>
          <w:szCs w:val="28"/>
        </w:rPr>
        <w:t>de los principal</w:t>
      </w:r>
      <w:proofErr w:type="gramEnd"/>
    </w:p>
    <w:p w:rsidR="007E6ECA" w:rsidRDefault="007E6ECA">
      <w:pPr>
        <w:rPr>
          <w:rFonts w:ascii="Arial" w:hAnsi="Arial" w:cs="Arial"/>
          <w:sz w:val="28"/>
          <w:szCs w:val="28"/>
        </w:rPr>
      </w:pPr>
      <w:r>
        <w:rPr>
          <w:rFonts w:ascii="Arial" w:hAnsi="Arial" w:cs="Arial"/>
          <w:sz w:val="28"/>
          <w:szCs w:val="28"/>
        </w:rPr>
        <w:br w:type="page"/>
      </w:r>
    </w:p>
    <w:p w:rsidR="007E6ECA" w:rsidRPr="00F75B8D" w:rsidRDefault="007E6ECA" w:rsidP="007E6ECA">
      <w:pPr>
        <w:pStyle w:val="Prrafodelista"/>
        <w:jc w:val="both"/>
        <w:rPr>
          <w:rFonts w:ascii="Arial" w:hAnsi="Arial" w:cs="Arial"/>
          <w:sz w:val="28"/>
          <w:szCs w:val="28"/>
        </w:rPr>
      </w:pPr>
      <w:proofErr w:type="gramStart"/>
      <w:r>
        <w:rPr>
          <w:rFonts w:ascii="Arial" w:hAnsi="Arial" w:cs="Arial"/>
          <w:sz w:val="28"/>
          <w:szCs w:val="28"/>
        </w:rPr>
        <w:lastRenderedPageBreak/>
        <w:t>es</w:t>
      </w:r>
      <w:proofErr w:type="gramEnd"/>
      <w:r>
        <w:rPr>
          <w:rFonts w:ascii="Arial" w:hAnsi="Arial" w:cs="Arial"/>
          <w:sz w:val="28"/>
          <w:szCs w:val="28"/>
        </w:rPr>
        <w:t xml:space="preserve"> capitales de toda organización, llevando a la organización a un crecimiento sostenible y competitivo en el mercado.</w:t>
      </w:r>
    </w:p>
    <w:p w:rsidR="007E6ECA" w:rsidRPr="00F75B8D" w:rsidRDefault="007E6ECA" w:rsidP="007E6ECA">
      <w:pPr>
        <w:pStyle w:val="Prrafodelista"/>
        <w:jc w:val="both"/>
        <w:rPr>
          <w:rFonts w:ascii="Arial" w:hAnsi="Arial" w:cs="Arial"/>
          <w:b/>
          <w:sz w:val="28"/>
          <w:szCs w:val="28"/>
        </w:rPr>
      </w:pPr>
    </w:p>
    <w:p w:rsidR="007E6ECA" w:rsidRPr="00F75B8D" w:rsidRDefault="007E6ECA" w:rsidP="007E6ECA">
      <w:pPr>
        <w:pStyle w:val="Prrafodelista"/>
        <w:jc w:val="both"/>
        <w:rPr>
          <w:sz w:val="28"/>
          <w:szCs w:val="28"/>
        </w:rPr>
      </w:pPr>
    </w:p>
    <w:p w:rsidR="007E6ECA" w:rsidRPr="00F75B8D" w:rsidRDefault="007E6ECA" w:rsidP="007E6ECA">
      <w:pPr>
        <w:pStyle w:val="Prrafodelista"/>
        <w:jc w:val="both"/>
        <w:rPr>
          <w:sz w:val="28"/>
          <w:szCs w:val="28"/>
        </w:rPr>
      </w:pPr>
    </w:p>
    <w:p w:rsidR="009F202E" w:rsidRDefault="009F202E"/>
    <w:sectPr w:rsidR="009F202E" w:rsidSect="00B90CF8">
      <w:headerReference w:type="default" r:id="rId8"/>
      <w:pgSz w:w="20160" w:h="12240" w:orient="landscape" w:code="5"/>
      <w:pgMar w:top="1134" w:right="2835" w:bottom="2268" w:left="1701" w:header="709" w:footer="709" w:gutter="0"/>
      <w:pgBorders w:offsetFrom="page">
        <w:top w:val="basicWideOutline" w:sz="6" w:space="24" w:color="FFFF00"/>
        <w:left w:val="basicWideOutline" w:sz="6" w:space="24" w:color="FFFF00"/>
        <w:bottom w:val="basicWideOutline" w:sz="6" w:space="24" w:color="FFFF00"/>
        <w:right w:val="basicWideOutline" w:sz="6" w:space="24" w:color="FFFF00"/>
      </w:pgBorders>
      <w:cols w:num="3"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7A84" w:rsidRDefault="00207A84" w:rsidP="007E6ECA">
      <w:pPr>
        <w:spacing w:after="0" w:line="240" w:lineRule="auto"/>
      </w:pPr>
      <w:r>
        <w:separator/>
      </w:r>
    </w:p>
  </w:endnote>
  <w:endnote w:type="continuationSeparator" w:id="0">
    <w:p w:rsidR="00207A84" w:rsidRDefault="00207A84" w:rsidP="007E6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7A84" w:rsidRDefault="00207A84" w:rsidP="007E6ECA">
      <w:pPr>
        <w:spacing w:after="0" w:line="240" w:lineRule="auto"/>
      </w:pPr>
      <w:r>
        <w:separator/>
      </w:r>
    </w:p>
  </w:footnote>
  <w:footnote w:type="continuationSeparator" w:id="0">
    <w:p w:rsidR="00207A84" w:rsidRDefault="00207A84" w:rsidP="007E6E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CF8" w:rsidRDefault="007E6ECA">
    <w:pPr>
      <w:pStyle w:val="Encabezado"/>
    </w:pPr>
    <w:r>
      <w:rPr>
        <w:noProof/>
        <w:lang w:eastAsia="es-CO"/>
      </w:rPr>
      <w:drawing>
        <wp:anchor distT="0" distB="0" distL="114300" distR="114300" simplePos="0" relativeHeight="251659264" behindDoc="0" locked="0" layoutInCell="1" allowOverlap="1" wp14:anchorId="53B882AB" wp14:editId="6879AEF0">
          <wp:simplePos x="1076325" y="447675"/>
          <wp:positionH relativeFrom="margin">
            <wp:align>center</wp:align>
          </wp:positionH>
          <wp:positionV relativeFrom="margin">
            <wp:align>top</wp:align>
          </wp:positionV>
          <wp:extent cx="2295525" cy="1721485"/>
          <wp:effectExtent l="0" t="0" r="952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rysanthemum.jpg"/>
                  <pic:cNvPicPr/>
                </pic:nvPicPr>
                <pic:blipFill>
                  <a:blip r:embed="rId1">
                    <a:extLst>
                      <a:ext uri="{28A0092B-C50C-407E-A947-70E740481C1C}">
                        <a14:useLocalDpi xmlns:a14="http://schemas.microsoft.com/office/drawing/2010/main" val="0"/>
                      </a:ext>
                    </a:extLst>
                  </a:blip>
                  <a:stretch>
                    <a:fillRect/>
                  </a:stretch>
                </pic:blipFill>
                <pic:spPr>
                  <a:xfrm>
                    <a:off x="0" y="0"/>
                    <a:ext cx="2295525" cy="1721485"/>
                  </a:xfrm>
                  <a:prstGeom prst="rect">
                    <a:avLst/>
                  </a:prstGeom>
                </pic:spPr>
              </pic:pic>
            </a:graphicData>
          </a:graphic>
          <wp14:sizeRelH relativeFrom="margin">
            <wp14:pctWidth>0</wp14:pctWidth>
          </wp14:sizeRelH>
          <wp14:sizeRelV relativeFrom="margin">
            <wp14:pctHeight>0</wp14:pctHeight>
          </wp14:sizeRelV>
        </wp:anchor>
      </w:drawing>
    </w:r>
    <w:sdt>
      <w:sdtPr>
        <w:id w:val="628285237"/>
        <w:docPartObj>
          <w:docPartGallery w:val="Watermarks"/>
          <w:docPartUnique/>
        </w:docPartObj>
      </w:sdtPr>
      <w:sdtEndPr/>
      <w:sdtContent>
        <w:r w:rsidR="00207A84">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9252" o:spid="_x0000_s2049" type="#_x0000_t136" style="position:absolute;margin-left:0;margin-top:0;width:551.1pt;height:71.85pt;rotation:315;z-index:-251658240;mso-position-horizontal:center;mso-position-horizontal-relative:margin;mso-position-vertical:center;mso-position-vertical-relative:margin" o:allowincell="f" fillcolor="#f06" stroked="f">
              <v:fill opacity=".5"/>
              <v:textpath style="font-family:&quot;calibri&quot;;font-size:1pt" string="necesidades de la informacion"/>
              <w10:wrap anchorx="margin" anchory="margin"/>
            </v:shape>
          </w:pic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0E75ED"/>
    <w:multiLevelType w:val="hybridMultilevel"/>
    <w:tmpl w:val="C8DC18E8"/>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7E072595"/>
    <w:multiLevelType w:val="hybridMultilevel"/>
    <w:tmpl w:val="D9E610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ECA"/>
    <w:rsid w:val="00207A84"/>
    <w:rsid w:val="007E6ECA"/>
    <w:rsid w:val="009F20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C68C6D3-7752-4E65-A649-EA494D11E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ECA"/>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E6ECA"/>
    <w:pPr>
      <w:ind w:left="720"/>
      <w:contextualSpacing/>
    </w:pPr>
  </w:style>
  <w:style w:type="paragraph" w:styleId="Encabezado">
    <w:name w:val="header"/>
    <w:basedOn w:val="Normal"/>
    <w:link w:val="EncabezadoCar"/>
    <w:uiPriority w:val="99"/>
    <w:unhideWhenUsed/>
    <w:rsid w:val="007E6EC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ECA"/>
    <w:rPr>
      <w:rFonts w:eastAsiaTheme="minorEastAsia"/>
    </w:rPr>
  </w:style>
  <w:style w:type="paragraph" w:styleId="Piedepgina">
    <w:name w:val="footer"/>
    <w:basedOn w:val="Normal"/>
    <w:link w:val="PiedepginaCar"/>
    <w:uiPriority w:val="99"/>
    <w:unhideWhenUsed/>
    <w:rsid w:val="007E6EC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ECA"/>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9E2F0-8E6A-4421-8E41-A938BC90A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453</Words>
  <Characters>2495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dc:creator>
  <cp:keywords/>
  <dc:description/>
  <cp:lastModifiedBy>Alejandra</cp:lastModifiedBy>
  <cp:revision>1</cp:revision>
  <dcterms:created xsi:type="dcterms:W3CDTF">2014-07-24T20:15:00Z</dcterms:created>
  <dcterms:modified xsi:type="dcterms:W3CDTF">2014-07-24T20:38:00Z</dcterms:modified>
</cp:coreProperties>
</file>